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4D" w:rsidRPr="00E63719" w:rsidRDefault="00E637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16F4D" w:rsidRPr="00E63719">
        <w:rPr>
          <w:b/>
          <w:sz w:val="24"/>
          <w:szCs w:val="24"/>
        </w:rPr>
        <w:t>«Утверждаю»</w:t>
      </w:r>
    </w:p>
    <w:p w:rsidR="00816F4D" w:rsidRPr="00E63719" w:rsidRDefault="00E637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816F4D" w:rsidRPr="00E63719">
        <w:rPr>
          <w:b/>
          <w:sz w:val="24"/>
          <w:szCs w:val="24"/>
        </w:rPr>
        <w:t xml:space="preserve"> Настоятель Преображенского</w:t>
      </w:r>
    </w:p>
    <w:p w:rsidR="00816F4D" w:rsidRPr="00E63719" w:rsidRDefault="00E637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816F4D" w:rsidRPr="00E63719">
        <w:rPr>
          <w:b/>
          <w:sz w:val="24"/>
          <w:szCs w:val="24"/>
        </w:rPr>
        <w:t xml:space="preserve"> </w:t>
      </w:r>
      <w:proofErr w:type="gramStart"/>
      <w:r w:rsidR="00816F4D" w:rsidRPr="00E63719">
        <w:rPr>
          <w:b/>
          <w:sz w:val="24"/>
          <w:szCs w:val="24"/>
        </w:rPr>
        <w:t>кафедрального</w:t>
      </w:r>
      <w:proofErr w:type="gramEnd"/>
      <w:r w:rsidR="00816F4D" w:rsidRPr="00E63719">
        <w:rPr>
          <w:b/>
          <w:sz w:val="24"/>
          <w:szCs w:val="24"/>
        </w:rPr>
        <w:t xml:space="preserve"> собора, протоиерей</w:t>
      </w:r>
    </w:p>
    <w:p w:rsidR="00816F4D" w:rsidRPr="00E63719" w:rsidRDefault="00E637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816F4D" w:rsidRPr="00E63719">
        <w:rPr>
          <w:b/>
          <w:sz w:val="24"/>
          <w:szCs w:val="24"/>
        </w:rPr>
        <w:t xml:space="preserve"> Олег Кобец</w:t>
      </w:r>
    </w:p>
    <w:p w:rsidR="00E63719" w:rsidRDefault="00E63719">
      <w:pPr>
        <w:rPr>
          <w:b/>
          <w:sz w:val="28"/>
          <w:szCs w:val="28"/>
        </w:rPr>
      </w:pPr>
    </w:p>
    <w:p w:rsidR="00E63719" w:rsidRDefault="00E6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16F4D" w:rsidRPr="00E63719" w:rsidRDefault="00E6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16F4D" w:rsidRPr="00E63719">
        <w:rPr>
          <w:b/>
          <w:sz w:val="28"/>
          <w:szCs w:val="28"/>
        </w:rPr>
        <w:t xml:space="preserve"> План занятий по предмету </w:t>
      </w:r>
    </w:p>
    <w:p w:rsidR="00816F4D" w:rsidRPr="00E63719" w:rsidRDefault="00E6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16F4D" w:rsidRPr="00E63719">
        <w:rPr>
          <w:b/>
          <w:sz w:val="28"/>
          <w:szCs w:val="28"/>
        </w:rPr>
        <w:t>«Введение в Литургическое богослужение»</w:t>
      </w:r>
    </w:p>
    <w:p w:rsidR="00816F4D" w:rsidRPr="00E63719" w:rsidRDefault="00E637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="00816F4D" w:rsidRPr="00E63719">
        <w:rPr>
          <w:b/>
          <w:sz w:val="28"/>
          <w:szCs w:val="28"/>
        </w:rPr>
        <w:t xml:space="preserve"> для 2-го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b/>
                <w:sz w:val="24"/>
                <w:szCs w:val="24"/>
              </w:rPr>
            </w:pPr>
            <w:r w:rsidRPr="00E637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816F4D" w:rsidRPr="00E63719" w:rsidRDefault="00816F4D">
            <w:pPr>
              <w:rPr>
                <w:b/>
                <w:sz w:val="24"/>
                <w:szCs w:val="24"/>
              </w:rPr>
            </w:pPr>
            <w:r w:rsidRPr="00E63719">
              <w:rPr>
                <w:b/>
                <w:sz w:val="24"/>
                <w:szCs w:val="24"/>
              </w:rPr>
              <w:t xml:space="preserve">                                                      </w:t>
            </w:r>
            <w:proofErr w:type="gramStart"/>
            <w:r w:rsidRPr="00E63719">
              <w:rPr>
                <w:b/>
                <w:sz w:val="24"/>
                <w:szCs w:val="24"/>
              </w:rPr>
              <w:t>Название  темы</w:t>
            </w:r>
            <w:proofErr w:type="gramEnd"/>
          </w:p>
        </w:tc>
        <w:tc>
          <w:tcPr>
            <w:tcW w:w="986" w:type="dxa"/>
          </w:tcPr>
          <w:p w:rsidR="00816F4D" w:rsidRPr="00E63719" w:rsidRDefault="00816F4D">
            <w:pPr>
              <w:rPr>
                <w:b/>
                <w:sz w:val="24"/>
                <w:szCs w:val="24"/>
              </w:rPr>
            </w:pPr>
            <w:r w:rsidRPr="00E63719">
              <w:rPr>
                <w:b/>
                <w:sz w:val="24"/>
                <w:szCs w:val="24"/>
              </w:rPr>
              <w:t>Кол-во час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 Основы </w:t>
            </w:r>
            <w:proofErr w:type="spellStart"/>
            <w:r w:rsidRPr="00E63719">
              <w:rPr>
                <w:sz w:val="24"/>
                <w:szCs w:val="24"/>
              </w:rPr>
              <w:t>Литургики</w:t>
            </w:r>
            <w:proofErr w:type="spellEnd"/>
            <w:r w:rsidRPr="00E63719">
              <w:rPr>
                <w:sz w:val="24"/>
                <w:szCs w:val="24"/>
              </w:rPr>
              <w:t>. Понятие о Богослужении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Цель богослужения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Храм, часовня, их устройство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Порядок Богослужений. Суточный, седмичный, годовой круги Богослужений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Суточный круг Богослужений.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Всенощное бдение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7.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 Божественная Литургия.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8.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Толкование Божественной Литургии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Седмичный (недельный)круг Богослужений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10.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Годовой круг Богослужений. Православный календарь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11.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Православные праздники и посты. Переходящие и </w:t>
            </w:r>
            <w:proofErr w:type="spellStart"/>
            <w:r w:rsidRPr="00E63719">
              <w:rPr>
                <w:sz w:val="24"/>
                <w:szCs w:val="24"/>
              </w:rPr>
              <w:t>непереходящие</w:t>
            </w:r>
            <w:proofErr w:type="spellEnd"/>
            <w:r w:rsidRPr="00E63719">
              <w:rPr>
                <w:sz w:val="24"/>
                <w:szCs w:val="24"/>
              </w:rPr>
              <w:t xml:space="preserve"> двунадесятые праздники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12.</w:t>
            </w:r>
          </w:p>
        </w:tc>
        <w:tc>
          <w:tcPr>
            <w:tcW w:w="7655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986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4F003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13.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Таинства Православный </w:t>
            </w:r>
            <w:proofErr w:type="spellStart"/>
            <w:r w:rsidRPr="00E63719">
              <w:rPr>
                <w:sz w:val="24"/>
                <w:szCs w:val="24"/>
              </w:rPr>
              <w:t>Церкви.Крещение</w:t>
            </w:r>
            <w:proofErr w:type="spellEnd"/>
            <w:r w:rsidR="00E63719" w:rsidRPr="00E63719">
              <w:rPr>
                <w:sz w:val="24"/>
                <w:szCs w:val="24"/>
              </w:rPr>
              <w:t>. Миропомазание.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14.</w:t>
            </w:r>
          </w:p>
        </w:tc>
        <w:tc>
          <w:tcPr>
            <w:tcW w:w="7655" w:type="dxa"/>
          </w:tcPr>
          <w:p w:rsidR="00816F4D" w:rsidRPr="00E63719" w:rsidRDefault="00F6344B" w:rsidP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Таинства Православный Церкви. </w:t>
            </w:r>
            <w:r w:rsidR="00E63719" w:rsidRPr="00E63719">
              <w:rPr>
                <w:sz w:val="24"/>
                <w:szCs w:val="24"/>
              </w:rPr>
              <w:t>Покаяние. Евхаристия.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15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Таинства Православный Церкви. Брак.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16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Таинства Православный Церкви. Священство.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17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Таинства Православный Церкви. Елеосвящение(Соборование).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18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Поведение мирян в храме. Православный этикет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19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Кому молится Православная Церковь?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20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Святые и святость. Почитание святых</w:t>
            </w:r>
          </w:p>
        </w:tc>
        <w:tc>
          <w:tcPr>
            <w:tcW w:w="986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21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F6344B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 </w:t>
            </w:r>
            <w:proofErr w:type="gramStart"/>
            <w:r w:rsidRPr="00E63719">
              <w:rPr>
                <w:sz w:val="24"/>
                <w:szCs w:val="24"/>
              </w:rPr>
              <w:t>Церковнославянский  язык</w:t>
            </w:r>
            <w:proofErr w:type="gramEnd"/>
          </w:p>
        </w:tc>
        <w:tc>
          <w:tcPr>
            <w:tcW w:w="986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22</w:t>
            </w:r>
            <w:r w:rsidR="00F6344B" w:rsidRPr="00E63719">
              <w:rPr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Внецерковная жизнь православного христианина</w:t>
            </w:r>
          </w:p>
        </w:tc>
        <w:tc>
          <w:tcPr>
            <w:tcW w:w="986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1</w:t>
            </w: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23.</w:t>
            </w:r>
          </w:p>
        </w:tc>
        <w:tc>
          <w:tcPr>
            <w:tcW w:w="7655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986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</w:p>
        </w:tc>
      </w:tr>
      <w:tr w:rsidR="00816F4D" w:rsidRPr="00E63719" w:rsidTr="00816F4D">
        <w:tc>
          <w:tcPr>
            <w:tcW w:w="704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>24.</w:t>
            </w:r>
          </w:p>
        </w:tc>
        <w:tc>
          <w:tcPr>
            <w:tcW w:w="7655" w:type="dxa"/>
          </w:tcPr>
          <w:p w:rsidR="00816F4D" w:rsidRPr="00E63719" w:rsidRDefault="00E63719">
            <w:pPr>
              <w:rPr>
                <w:sz w:val="24"/>
                <w:szCs w:val="24"/>
              </w:rPr>
            </w:pPr>
            <w:r w:rsidRPr="00E63719">
              <w:rPr>
                <w:sz w:val="24"/>
                <w:szCs w:val="24"/>
              </w:rPr>
              <w:t xml:space="preserve"> Экзамен</w:t>
            </w:r>
          </w:p>
        </w:tc>
        <w:tc>
          <w:tcPr>
            <w:tcW w:w="986" w:type="dxa"/>
          </w:tcPr>
          <w:p w:rsidR="00816F4D" w:rsidRPr="00E63719" w:rsidRDefault="00816F4D">
            <w:pPr>
              <w:rPr>
                <w:sz w:val="24"/>
                <w:szCs w:val="24"/>
              </w:rPr>
            </w:pPr>
          </w:p>
        </w:tc>
      </w:tr>
    </w:tbl>
    <w:p w:rsidR="008359CC" w:rsidRPr="00E63719" w:rsidRDefault="008359CC">
      <w:pPr>
        <w:rPr>
          <w:sz w:val="24"/>
          <w:szCs w:val="24"/>
        </w:rPr>
      </w:pPr>
    </w:p>
    <w:sectPr w:rsidR="008359CC" w:rsidRPr="00E63719" w:rsidSect="00E637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DF"/>
    <w:rsid w:val="004C05DF"/>
    <w:rsid w:val="004F003B"/>
    <w:rsid w:val="00535550"/>
    <w:rsid w:val="00816F4D"/>
    <w:rsid w:val="008359CC"/>
    <w:rsid w:val="00E63719"/>
    <w:rsid w:val="00F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5590-FB48-4A02-9C56-C8C0B066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2021-12-09T11:30:00Z</dcterms:created>
  <dcterms:modified xsi:type="dcterms:W3CDTF">2021-12-09T12:12:00Z</dcterms:modified>
</cp:coreProperties>
</file>